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674E" w:rsidRDefault="006F3F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573pt">
            <v:imagedata r:id="rId5" o:title="2014-10-29 11.06"/>
          </v:shape>
        </w:pict>
      </w:r>
      <w:r w:rsidR="00FF5991">
        <w:t xml:space="preserve">1 </w:t>
      </w:r>
      <w:r w:rsidR="00585AC0">
        <w:t>¿Cuál de las siguientes opciones no es una ventaja del buffer de renombrado con acceso asociativo frente al acceso indexado?</w:t>
      </w:r>
    </w:p>
    <w:p w:rsidR="00585AC0" w:rsidRDefault="00585AC0" w:rsidP="00585AC0">
      <w:pPr>
        <w:pStyle w:val="Prrafodelista"/>
        <w:numPr>
          <w:ilvl w:val="0"/>
          <w:numId w:val="1"/>
        </w:numPr>
      </w:pPr>
      <w:r>
        <w:t>Permite varias escrituras pendientes a un mismo registro.</w:t>
      </w:r>
    </w:p>
    <w:p w:rsidR="00585AC0" w:rsidRDefault="00585AC0" w:rsidP="00585AC0">
      <w:pPr>
        <w:pStyle w:val="Prrafodelista"/>
        <w:numPr>
          <w:ilvl w:val="0"/>
          <w:numId w:val="1"/>
        </w:numPr>
      </w:pPr>
      <w:r>
        <w:t>No tiene ninguna ventaja.</w:t>
      </w:r>
    </w:p>
    <w:p w:rsidR="00585AC0" w:rsidRDefault="00585AC0" w:rsidP="00585AC0">
      <w:pPr>
        <w:pStyle w:val="Prrafodelista"/>
        <w:numPr>
          <w:ilvl w:val="0"/>
          <w:numId w:val="1"/>
        </w:numPr>
      </w:pPr>
      <w:r w:rsidRPr="00FF5991">
        <w:rPr>
          <w:highlight w:val="yellow"/>
        </w:rPr>
        <w:t>Tiene un elemento que indica si el valor es válido o no.</w:t>
      </w:r>
    </w:p>
    <w:p w:rsidR="00585AC0" w:rsidRPr="002A187E" w:rsidRDefault="00585AC0" w:rsidP="00585AC0">
      <w:pPr>
        <w:pStyle w:val="Prrafodelista"/>
        <w:numPr>
          <w:ilvl w:val="0"/>
          <w:numId w:val="1"/>
        </w:numPr>
        <w:rPr>
          <w:highlight w:val="green"/>
        </w:rPr>
      </w:pPr>
      <w:r w:rsidRPr="002A187E">
        <w:rPr>
          <w:highlight w:val="green"/>
        </w:rPr>
        <w:t>La búsqueda de un registro se debe hacer comprando el registro con todas las entradas hasta encontrarlo.</w:t>
      </w:r>
    </w:p>
    <w:p w:rsidR="00585AC0" w:rsidRDefault="00FF5991" w:rsidP="00585AC0">
      <w:r>
        <w:lastRenderedPageBreak/>
        <w:t xml:space="preserve">2 </w:t>
      </w:r>
      <w:r w:rsidR="00585AC0">
        <w:t>El algoritmo renombrado se utiliza en las arquitecturas superescalares para:</w:t>
      </w:r>
    </w:p>
    <w:p w:rsidR="00585AC0" w:rsidRDefault="00585AC0" w:rsidP="00585AC0">
      <w:pPr>
        <w:pStyle w:val="Prrafodelista"/>
        <w:numPr>
          <w:ilvl w:val="0"/>
          <w:numId w:val="2"/>
        </w:numPr>
      </w:pPr>
      <w:r>
        <w:t>Es un algoritmo que se utiliza para permitir la ejecución ya que después de la ejecución se encarga de reordenar las instrucciones.</w:t>
      </w:r>
    </w:p>
    <w:p w:rsidR="00585AC0" w:rsidRDefault="00585AC0" w:rsidP="00585AC0">
      <w:pPr>
        <w:pStyle w:val="Prrafodelista"/>
        <w:numPr>
          <w:ilvl w:val="0"/>
          <w:numId w:val="2"/>
        </w:numPr>
      </w:pPr>
      <w:r>
        <w:t>Para nada. En superescalares no se usa ese algoritmo.</w:t>
      </w:r>
    </w:p>
    <w:p w:rsidR="00585AC0" w:rsidRDefault="00585AC0" w:rsidP="00585AC0">
      <w:pPr>
        <w:pStyle w:val="Prrafodelista"/>
        <w:numPr>
          <w:ilvl w:val="0"/>
          <w:numId w:val="2"/>
        </w:numPr>
      </w:pPr>
      <w:r>
        <w:t>Poder ejecutar dos instrucciones al mismo tiempo</w:t>
      </w:r>
    </w:p>
    <w:p w:rsidR="00585AC0" w:rsidRPr="00FF5991" w:rsidRDefault="00585AC0" w:rsidP="00585AC0">
      <w:pPr>
        <w:pStyle w:val="Prrafodelista"/>
        <w:numPr>
          <w:ilvl w:val="0"/>
          <w:numId w:val="2"/>
        </w:numPr>
        <w:rPr>
          <w:highlight w:val="yellow"/>
        </w:rPr>
      </w:pPr>
      <w:r w:rsidRPr="00FF5991">
        <w:rPr>
          <w:highlight w:val="yellow"/>
        </w:rPr>
        <w:t>Para evitar los efectos de los riesgos WAR y WAW</w:t>
      </w:r>
    </w:p>
    <w:p w:rsidR="00585AC0" w:rsidRDefault="00FF5991" w:rsidP="00585AC0">
      <w:r>
        <w:t xml:space="preserve">3 </w:t>
      </w:r>
      <w:r w:rsidR="00585AC0">
        <w:t>Una ventaja de instrucciones alineada es:</w:t>
      </w:r>
    </w:p>
    <w:p w:rsidR="00585AC0" w:rsidRDefault="006F3F80" w:rsidP="00585AC0">
      <w:pPr>
        <w:pStyle w:val="Prrafodelista"/>
        <w:numPr>
          <w:ilvl w:val="0"/>
          <w:numId w:val="3"/>
        </w:numPr>
      </w:pPr>
      <w:r>
        <w:rPr>
          <w:highlight w:val="yellow"/>
        </w:rPr>
        <w:t>Una ventan</w:t>
      </w:r>
      <w:bookmarkStart w:id="0" w:name="_GoBack"/>
      <w:bookmarkEnd w:id="0"/>
      <w:r w:rsidR="00585AC0" w:rsidRPr="00FF5991">
        <w:rPr>
          <w:highlight w:val="yellow"/>
        </w:rPr>
        <w:t>a de instrucciones cuando está completamente vacía.</w:t>
      </w:r>
    </w:p>
    <w:p w:rsidR="00585AC0" w:rsidRDefault="00585AC0" w:rsidP="00585AC0">
      <w:pPr>
        <w:pStyle w:val="Prrafodelista"/>
        <w:numPr>
          <w:ilvl w:val="0"/>
          <w:numId w:val="3"/>
        </w:numPr>
      </w:pPr>
      <w:r>
        <w:t>Una ventaja de instrucciones que carga instrucciones conforme se va vaciando (sin esperar a vaciarse de todo)</w:t>
      </w:r>
    </w:p>
    <w:p w:rsidR="00585AC0" w:rsidRDefault="00585AC0" w:rsidP="00585AC0">
      <w:pPr>
        <w:pStyle w:val="Prrafodelista"/>
        <w:numPr>
          <w:ilvl w:val="0"/>
          <w:numId w:val="3"/>
        </w:numPr>
      </w:pPr>
      <w:r>
        <w:t>Una ventaja de instrucciones que tiene una línea de separación entre los códigos de instrucción.</w:t>
      </w:r>
    </w:p>
    <w:p w:rsidR="00585AC0" w:rsidRDefault="00585AC0" w:rsidP="00585AC0">
      <w:pPr>
        <w:pStyle w:val="Prrafodelista"/>
        <w:numPr>
          <w:ilvl w:val="0"/>
          <w:numId w:val="3"/>
        </w:numPr>
      </w:pPr>
      <w:r>
        <w:t>Una ventaja de instrucciones extraterrestre.</w:t>
      </w:r>
    </w:p>
    <w:p w:rsidR="00585AC0" w:rsidRDefault="00FF5991" w:rsidP="00585AC0">
      <w:r>
        <w:t xml:space="preserve">4 </w:t>
      </w:r>
      <w:r w:rsidR="00585AC0">
        <w:t>En un esquema de predicción explicita, los bits de predicción.</w:t>
      </w:r>
    </w:p>
    <w:p w:rsidR="00585AC0" w:rsidRPr="00FF5991" w:rsidRDefault="00585AC0" w:rsidP="00585AC0">
      <w:pPr>
        <w:pStyle w:val="Prrafodelista"/>
        <w:numPr>
          <w:ilvl w:val="0"/>
          <w:numId w:val="4"/>
        </w:numPr>
        <w:rPr>
          <w:highlight w:val="yellow"/>
        </w:rPr>
      </w:pPr>
      <w:r w:rsidRPr="00FF5991">
        <w:rPr>
          <w:highlight w:val="yellow"/>
        </w:rPr>
        <w:t>Se puede almacenar de forma acoplada a una estructura existente como las BTB o de forma independiente en una estructura especifica que almacene únicamente la historia de los saltos.</w:t>
      </w:r>
    </w:p>
    <w:p w:rsidR="00585AC0" w:rsidRDefault="00585AC0" w:rsidP="00585AC0">
      <w:pPr>
        <w:pStyle w:val="Prrafodelista"/>
        <w:numPr>
          <w:ilvl w:val="0"/>
          <w:numId w:val="4"/>
        </w:numPr>
      </w:pPr>
      <w:r>
        <w:t>Solo se pueden almacenar de forma independiente es una estructura especifica que almacena únicamente la historia de los saltos.</w:t>
      </w:r>
    </w:p>
    <w:p w:rsidR="00585AC0" w:rsidRDefault="00585AC0" w:rsidP="00585AC0">
      <w:pPr>
        <w:pStyle w:val="Prrafodelista"/>
        <w:numPr>
          <w:ilvl w:val="0"/>
          <w:numId w:val="4"/>
        </w:numPr>
      </w:pPr>
      <w:r>
        <w:t>Si la predicción es explícita, no se utilizan bits de predicción.</w:t>
      </w:r>
    </w:p>
    <w:p w:rsidR="00585AC0" w:rsidRDefault="00585AC0" w:rsidP="00585AC0">
      <w:pPr>
        <w:pStyle w:val="Prrafodelista"/>
        <w:numPr>
          <w:ilvl w:val="0"/>
          <w:numId w:val="4"/>
        </w:numPr>
      </w:pPr>
      <w:r>
        <w:t>Solo se puede almacenar de forma acoplada a una estructura existente (como la BTB)</w:t>
      </w:r>
    </w:p>
    <w:p w:rsidR="00585AC0" w:rsidRDefault="00585AC0" w:rsidP="00585AC0"/>
    <w:p w:rsidR="00585AC0" w:rsidRDefault="00FF5991" w:rsidP="00585AC0">
      <w:r>
        <w:t xml:space="preserve">5 </w:t>
      </w:r>
      <w:r w:rsidR="00585AC0">
        <w:t>El almacenamiento implícito de la predicción de un salto consis</w:t>
      </w:r>
      <w:r w:rsidR="00A7371B">
        <w:t>te en:</w:t>
      </w:r>
    </w:p>
    <w:p w:rsidR="00A7371B" w:rsidRDefault="00A7371B" w:rsidP="00A7371B">
      <w:pPr>
        <w:pStyle w:val="Prrafodelista"/>
        <w:numPr>
          <w:ilvl w:val="0"/>
          <w:numId w:val="5"/>
        </w:numPr>
      </w:pPr>
      <w:r>
        <w:t>Escribir en una hoja de papel la predicción del salto</w:t>
      </w:r>
    </w:p>
    <w:p w:rsidR="00A7371B" w:rsidRPr="00FF5991" w:rsidRDefault="00A7371B" w:rsidP="00A7371B">
      <w:pPr>
        <w:pStyle w:val="Prrafodelista"/>
        <w:numPr>
          <w:ilvl w:val="0"/>
          <w:numId w:val="5"/>
        </w:numPr>
        <w:rPr>
          <w:highlight w:val="yellow"/>
        </w:rPr>
      </w:pPr>
      <w:r w:rsidRPr="00FF5991">
        <w:rPr>
          <w:highlight w:val="yellow"/>
        </w:rPr>
        <w:t>No se almacena la predicción sin la dirección del salto en el buffer correspondiente y en el almacenamiento se decide la predicción.</w:t>
      </w:r>
    </w:p>
    <w:p w:rsidR="00A7371B" w:rsidRDefault="00A7371B" w:rsidP="00A7371B">
      <w:pPr>
        <w:pStyle w:val="Prrafodelista"/>
        <w:numPr>
          <w:ilvl w:val="0"/>
          <w:numId w:val="5"/>
        </w:numPr>
      </w:pPr>
      <w:r>
        <w:t>Almacenar la predicción en un buffer implícito.</w:t>
      </w:r>
    </w:p>
    <w:p w:rsidR="00A7371B" w:rsidRDefault="00A7371B" w:rsidP="00A7371B">
      <w:pPr>
        <w:pStyle w:val="Prrafodelista"/>
        <w:numPr>
          <w:ilvl w:val="0"/>
          <w:numId w:val="5"/>
        </w:numPr>
      </w:pPr>
      <w:r>
        <w:t>Se almacena la predicción en una tabla junto a la dirección de salto.</w:t>
      </w:r>
    </w:p>
    <w:p w:rsidR="00A7371B" w:rsidRDefault="000F00E8" w:rsidP="00585AC0">
      <w:r>
        <w:rPr>
          <w:noProof/>
          <w:lang w:eastAsia="es-ES"/>
        </w:rPr>
        <w:lastRenderedPageBreak/>
        <w:drawing>
          <wp:inline distT="0" distB="0" distL="0" distR="0" wp14:anchorId="72613967" wp14:editId="5914A58C">
            <wp:extent cx="4057650" cy="55340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E8" w:rsidRDefault="000F00E8" w:rsidP="00585AC0">
      <w:r>
        <w:rPr>
          <w:noProof/>
          <w:lang w:eastAsia="es-ES"/>
        </w:rPr>
        <w:lastRenderedPageBreak/>
        <w:drawing>
          <wp:inline distT="0" distB="0" distL="0" distR="0" wp14:anchorId="5C378203" wp14:editId="5E4D0520">
            <wp:extent cx="4333875" cy="57816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E8" w:rsidRDefault="000F00E8" w:rsidP="00585AC0">
      <w:r>
        <w:rPr>
          <w:noProof/>
          <w:lang w:eastAsia="es-ES"/>
        </w:rPr>
        <w:lastRenderedPageBreak/>
        <w:drawing>
          <wp:inline distT="0" distB="0" distL="0" distR="0" wp14:anchorId="66B54D68" wp14:editId="1A80BC3A">
            <wp:extent cx="3581400" cy="5629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1B" w:rsidRDefault="000F00E8" w:rsidP="00585AC0">
      <w:r>
        <w:rPr>
          <w:noProof/>
          <w:lang w:eastAsia="es-ES"/>
        </w:rPr>
        <w:lastRenderedPageBreak/>
        <w:drawing>
          <wp:inline distT="0" distB="0" distL="0" distR="0" wp14:anchorId="2FB0925F" wp14:editId="0822BCCF">
            <wp:extent cx="3457575" cy="56864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71B">
        <w:br/>
      </w:r>
    </w:p>
    <w:p w:rsidR="00A7371B" w:rsidRDefault="00A7371B">
      <w:r>
        <w:br w:type="page"/>
      </w:r>
    </w:p>
    <w:p w:rsidR="00A7371B" w:rsidRDefault="00FF5991" w:rsidP="00585AC0">
      <w:r>
        <w:lastRenderedPageBreak/>
        <w:t xml:space="preserve">6 </w:t>
      </w:r>
      <w:r w:rsidR="00A7371B">
        <w:t>Ante un salto incondicional se puede utilizar los siguientes tipos de predicción:</w:t>
      </w:r>
    </w:p>
    <w:p w:rsidR="00A7371B" w:rsidRDefault="00A7371B" w:rsidP="00A7371B">
      <w:pPr>
        <w:pStyle w:val="Prrafodelista"/>
        <w:numPr>
          <w:ilvl w:val="0"/>
          <w:numId w:val="6"/>
        </w:numPr>
      </w:pPr>
      <w:r>
        <w:t>Predicción implícita y explicita.</w:t>
      </w:r>
    </w:p>
    <w:p w:rsidR="00A7371B" w:rsidRDefault="00A7371B" w:rsidP="00A7371B">
      <w:pPr>
        <w:pStyle w:val="Prrafodelista"/>
        <w:numPr>
          <w:ilvl w:val="0"/>
          <w:numId w:val="6"/>
        </w:numPr>
      </w:pPr>
      <w:r>
        <w:t>La predicción implícita no se puede utilizar ya que es necesario tener información sobre el estado anterior del salto y en un salto incondicional esto no es posible.</w:t>
      </w:r>
    </w:p>
    <w:p w:rsidR="00A7371B" w:rsidRDefault="00A7371B" w:rsidP="00A7371B">
      <w:pPr>
        <w:pStyle w:val="Prrafodelista"/>
        <w:numPr>
          <w:ilvl w:val="0"/>
          <w:numId w:val="6"/>
        </w:numPr>
      </w:pPr>
      <w:r>
        <w:t>La predicción explicita no se puede utilizar ya que es necesario tener información sobre el estado anterior del salto y en un salto incondicional esto no es posible.</w:t>
      </w:r>
    </w:p>
    <w:p w:rsidR="00A7371B" w:rsidRPr="00FF5991" w:rsidRDefault="00A7371B" w:rsidP="00A7371B">
      <w:pPr>
        <w:pStyle w:val="Prrafodelista"/>
        <w:numPr>
          <w:ilvl w:val="0"/>
          <w:numId w:val="6"/>
        </w:numPr>
        <w:rPr>
          <w:highlight w:val="yellow"/>
        </w:rPr>
      </w:pPr>
      <w:r w:rsidRPr="00FF5991">
        <w:rPr>
          <w:highlight w:val="yellow"/>
        </w:rPr>
        <w:t>La predicción no tiene sentido cuando el salto es incondicional.</w:t>
      </w:r>
    </w:p>
    <w:p w:rsidR="00A7371B" w:rsidRDefault="00A7371B" w:rsidP="00A7371B"/>
    <w:p w:rsidR="00A7371B" w:rsidRDefault="00FF5991" w:rsidP="00A7371B">
      <w:r>
        <w:t xml:space="preserve">7 </w:t>
      </w:r>
      <w:r w:rsidR="00A7371B">
        <w:t>El acceso a memoria concurrente o tipo C es:</w:t>
      </w:r>
    </w:p>
    <w:p w:rsidR="00A7371B" w:rsidRPr="00FF5991" w:rsidRDefault="00A7371B" w:rsidP="00A7371B">
      <w:pPr>
        <w:pStyle w:val="Prrafodelista"/>
        <w:numPr>
          <w:ilvl w:val="0"/>
          <w:numId w:val="7"/>
        </w:numPr>
        <w:rPr>
          <w:highlight w:val="yellow"/>
        </w:rPr>
      </w:pPr>
      <w:r w:rsidRPr="00FF5991">
        <w:rPr>
          <w:highlight w:val="yellow"/>
        </w:rPr>
        <w:t>Un tipo de acceso utilizado por arquitecturas vectoriales que permite acceder a posiciones de memoria en un mismo bloque de forma concurrente.</w:t>
      </w:r>
    </w:p>
    <w:p w:rsidR="00A7371B" w:rsidRDefault="00A7371B" w:rsidP="00A7371B">
      <w:pPr>
        <w:pStyle w:val="Prrafodelista"/>
        <w:numPr>
          <w:ilvl w:val="0"/>
          <w:numId w:val="7"/>
        </w:numPr>
      </w:pPr>
      <w:r>
        <w:t xml:space="preserve">Un tipo de acceso utilizado por arquitecturas vectoriales que permite acceder a posiciones de memoria en diferentes bloques de forma simultánea. </w:t>
      </w:r>
    </w:p>
    <w:p w:rsidR="00A7371B" w:rsidRDefault="00A7371B" w:rsidP="00A7371B">
      <w:pPr>
        <w:pStyle w:val="Prrafodelista"/>
        <w:numPr>
          <w:ilvl w:val="0"/>
          <w:numId w:val="7"/>
        </w:numPr>
      </w:pPr>
      <w:r>
        <w:t xml:space="preserve">Un tipo de acceso utilizado por arquitecturas vectoriales que permite acceder a posiciones de memoria en un mismo bloque de forma simultánea. </w:t>
      </w:r>
    </w:p>
    <w:p w:rsidR="00A7371B" w:rsidRPr="002A187E" w:rsidRDefault="00A7371B" w:rsidP="00A7371B">
      <w:pPr>
        <w:pStyle w:val="Prrafodelista"/>
        <w:numPr>
          <w:ilvl w:val="0"/>
          <w:numId w:val="7"/>
        </w:numPr>
        <w:rPr>
          <w:highlight w:val="green"/>
        </w:rPr>
      </w:pPr>
      <w:r w:rsidRPr="002A187E">
        <w:rPr>
          <w:highlight w:val="green"/>
        </w:rPr>
        <w:t>Un tipo de acceso utilizado por arquitecturas vectoriales que permite acceder a posiciones de memoria en diferentes bloques de forma concurrente.</w:t>
      </w:r>
    </w:p>
    <w:p w:rsidR="00A7371B" w:rsidRDefault="00FF5991" w:rsidP="00A7371B">
      <w:r>
        <w:t xml:space="preserve">8 </w:t>
      </w:r>
      <w:r w:rsidR="00A7371B">
        <w:t>El paralelismo a nivel de instrucción o ILP:</w:t>
      </w:r>
    </w:p>
    <w:p w:rsidR="00A7371B" w:rsidRDefault="00A7371B" w:rsidP="00A7371B">
      <w:pPr>
        <w:pStyle w:val="Prrafodelista"/>
        <w:numPr>
          <w:ilvl w:val="0"/>
          <w:numId w:val="8"/>
        </w:numPr>
      </w:pPr>
      <w:r>
        <w:t>Un tipo de paralelismo que incorpora un rendimiento muy bajo y por eso casi no se usa.</w:t>
      </w:r>
    </w:p>
    <w:p w:rsidR="00A7371B" w:rsidRPr="00FF5991" w:rsidRDefault="00A7371B" w:rsidP="00A7371B">
      <w:pPr>
        <w:pStyle w:val="Prrafodelista"/>
        <w:numPr>
          <w:ilvl w:val="0"/>
          <w:numId w:val="8"/>
        </w:numPr>
        <w:rPr>
          <w:highlight w:val="yellow"/>
        </w:rPr>
      </w:pPr>
      <w:r w:rsidRPr="00FF5991">
        <w:rPr>
          <w:highlight w:val="yellow"/>
        </w:rPr>
        <w:t>Un paralelismo funcional que consiste en ejecutar varias instrucciones a la vez</w:t>
      </w:r>
    </w:p>
    <w:p w:rsidR="00A7371B" w:rsidRDefault="00A7371B" w:rsidP="00A7371B">
      <w:pPr>
        <w:pStyle w:val="Prrafodelista"/>
        <w:numPr>
          <w:ilvl w:val="0"/>
          <w:numId w:val="8"/>
        </w:numPr>
      </w:pPr>
      <w:r>
        <w:t>Es un tipo de paralelismo inventado. No existe.</w:t>
      </w:r>
    </w:p>
    <w:p w:rsidR="00854878" w:rsidRDefault="00A7371B" w:rsidP="00A7371B">
      <w:pPr>
        <w:pStyle w:val="Prrafodelista"/>
        <w:numPr>
          <w:ilvl w:val="0"/>
          <w:numId w:val="8"/>
        </w:numPr>
      </w:pPr>
      <w:r>
        <w:t>Un paralelismo de datos que consiste en trabajar con los datos de varias instrucciones a la vez.</w:t>
      </w:r>
    </w:p>
    <w:p w:rsidR="00854878" w:rsidRDefault="00854878" w:rsidP="00854878">
      <w:pPr>
        <w:pStyle w:val="Prrafodelista"/>
      </w:pPr>
    </w:p>
    <w:p w:rsidR="00854878" w:rsidRPr="00854878" w:rsidRDefault="00FF5991" w:rsidP="00854878">
      <w:pPr>
        <w:spacing w:after="0" w:line="240" w:lineRule="auto"/>
        <w:rPr>
          <w:rFonts w:eastAsia="Times New Roman" w:cs="Arial"/>
          <w:lang w:eastAsia="es-ES"/>
        </w:rPr>
      </w:pPr>
      <w:r>
        <w:rPr>
          <w:rFonts w:eastAsia="Times New Roman" w:cs="Arial"/>
          <w:lang w:eastAsia="es-ES"/>
        </w:rPr>
        <w:t xml:space="preserve">9 </w:t>
      </w:r>
      <w:r w:rsidR="00854878" w:rsidRPr="00854878">
        <w:rPr>
          <w:rFonts w:eastAsia="Times New Roman" w:cs="Arial"/>
          <w:lang w:eastAsia="es-ES"/>
        </w:rPr>
        <w:t xml:space="preserve">El buffer de </w:t>
      </w:r>
      <w:proofErr w:type="spellStart"/>
      <w:r w:rsidR="00854878" w:rsidRPr="00854878">
        <w:rPr>
          <w:rFonts w:eastAsia="Times New Roman" w:cs="Arial"/>
          <w:lang w:eastAsia="es-ES"/>
        </w:rPr>
        <w:t>reorden</w:t>
      </w:r>
      <w:proofErr w:type="spellEnd"/>
      <w:r w:rsidR="00854878" w:rsidRPr="00854878">
        <w:rPr>
          <w:rFonts w:eastAsia="Times New Roman" w:cs="Arial"/>
          <w:lang w:eastAsia="es-ES"/>
        </w:rPr>
        <w:t xml:space="preserve"> en una arquitectura superescalar permite:</w:t>
      </w:r>
    </w:p>
    <w:p w:rsidR="00854878" w:rsidRPr="00854878" w:rsidRDefault="00854878" w:rsidP="00854878">
      <w:pPr>
        <w:spacing w:after="0" w:line="240" w:lineRule="auto"/>
        <w:rPr>
          <w:rFonts w:eastAsia="Times New Roman" w:cs="Arial"/>
          <w:lang w:eastAsia="es-ES"/>
        </w:rPr>
      </w:pPr>
      <w:r w:rsidRPr="00854878">
        <w:rPr>
          <w:rFonts w:eastAsia="Times New Roman" w:cs="Arial"/>
          <w:lang w:eastAsia="es-ES"/>
        </w:rPr>
        <w:t>Seleccione una:</w:t>
      </w:r>
    </w:p>
    <w:p w:rsidR="00854878" w:rsidRPr="00854878" w:rsidRDefault="00854878" w:rsidP="00854878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="Arial"/>
          <w:lang w:eastAsia="es-ES"/>
        </w:rPr>
      </w:pPr>
      <w:r w:rsidRPr="00854878">
        <w:rPr>
          <w:rFonts w:eastAsia="Times New Roman" w:cs="Arial"/>
          <w:lang w:eastAsia="es-ES"/>
        </w:rPr>
        <w:t xml:space="preserve"> El buffer de reorden es una estructura que se utiliza para la predicción de saltos y no tiene nada que ver con el orden de ejecución de las instrucciones.</w:t>
      </w:r>
    </w:p>
    <w:p w:rsidR="00854878" w:rsidRPr="00854878" w:rsidRDefault="00854878" w:rsidP="00854878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="Arial"/>
          <w:lang w:eastAsia="es-ES"/>
        </w:rPr>
      </w:pPr>
      <w:r w:rsidRPr="00854878">
        <w:rPr>
          <w:rFonts w:eastAsia="Times New Roman" w:cs="Arial"/>
          <w:lang w:eastAsia="es-ES"/>
        </w:rPr>
        <w:t xml:space="preserve"> El buffer de reorden no se utiliza en las arquitecturas superescalares.</w:t>
      </w:r>
    </w:p>
    <w:p w:rsidR="00854878" w:rsidRPr="00854878" w:rsidRDefault="00854878" w:rsidP="00854878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="Arial"/>
          <w:lang w:eastAsia="es-ES"/>
        </w:rPr>
      </w:pPr>
      <w:r w:rsidRPr="00854878">
        <w:rPr>
          <w:rFonts w:eastAsia="Times New Roman" w:cs="Arial"/>
          <w:lang w:eastAsia="es-ES"/>
        </w:rPr>
        <w:t>Completar (sacar del cauce) las instrucciones en un orden diferente al orden de programa.</w:t>
      </w:r>
    </w:p>
    <w:p w:rsidR="00854878" w:rsidRPr="00FF5991" w:rsidRDefault="00854878" w:rsidP="00854878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="Arial"/>
          <w:highlight w:val="yellow"/>
          <w:lang w:eastAsia="es-ES"/>
        </w:rPr>
      </w:pPr>
      <w:r w:rsidRPr="00FF5991">
        <w:rPr>
          <w:rFonts w:eastAsia="Times New Roman" w:cs="Arial"/>
          <w:highlight w:val="yellow"/>
          <w:lang w:eastAsia="es-ES"/>
        </w:rPr>
        <w:t>La ejecución de las instrucciones fuera de orden.</w:t>
      </w:r>
    </w:p>
    <w:p w:rsidR="00854878" w:rsidRDefault="00854878" w:rsidP="00A7371B"/>
    <w:p w:rsidR="00854878" w:rsidRPr="00854878" w:rsidRDefault="00854878" w:rsidP="00854878">
      <w:pPr>
        <w:spacing w:after="0" w:line="240" w:lineRule="auto"/>
        <w:rPr>
          <w:rFonts w:eastAsia="Times New Roman" w:cs="Arial"/>
          <w:lang w:eastAsia="es-ES"/>
        </w:rPr>
      </w:pPr>
      <w:r w:rsidRPr="00854878">
        <w:rPr>
          <w:rFonts w:eastAsia="Times New Roman" w:cs="Arial"/>
          <w:lang w:eastAsia="es-ES"/>
        </w:rPr>
        <w:t xml:space="preserve">8 es de </w:t>
      </w:r>
      <w:proofErr w:type="spellStart"/>
      <w:r w:rsidRPr="00854878">
        <w:rPr>
          <w:rFonts w:eastAsia="Times New Roman" w:cs="Arial"/>
          <w:lang w:eastAsia="es-ES"/>
        </w:rPr>
        <w:t>benchmark</w:t>
      </w:r>
      <w:proofErr w:type="spellEnd"/>
      <w:r w:rsidRPr="00854878">
        <w:rPr>
          <w:rFonts w:eastAsia="Times New Roman" w:cs="Arial"/>
          <w:lang w:eastAsia="es-ES"/>
        </w:rPr>
        <w:t xml:space="preserve">, que cual era el mejor </w:t>
      </w:r>
      <w:proofErr w:type="spellStart"/>
      <w:r w:rsidRPr="00854878">
        <w:rPr>
          <w:rFonts w:eastAsia="Times New Roman" w:cs="Arial"/>
          <w:lang w:eastAsia="es-ES"/>
        </w:rPr>
        <w:t>benchmark</w:t>
      </w:r>
      <w:proofErr w:type="spellEnd"/>
      <w:r w:rsidRPr="00854878">
        <w:rPr>
          <w:rFonts w:eastAsia="Times New Roman" w:cs="Arial"/>
          <w:lang w:eastAsia="es-ES"/>
        </w:rPr>
        <w:t xml:space="preserve"> para evaluar no se </w:t>
      </w:r>
      <w:proofErr w:type="spellStart"/>
      <w:r w:rsidRPr="00854878">
        <w:rPr>
          <w:rFonts w:eastAsia="Times New Roman" w:cs="Arial"/>
          <w:lang w:eastAsia="es-ES"/>
        </w:rPr>
        <w:t>se</w:t>
      </w:r>
      <w:proofErr w:type="spellEnd"/>
      <w:r w:rsidRPr="00854878">
        <w:rPr>
          <w:rFonts w:eastAsia="Times New Roman" w:cs="Arial"/>
          <w:lang w:eastAsia="es-ES"/>
        </w:rPr>
        <w:t xml:space="preserve"> que</w:t>
      </w:r>
    </w:p>
    <w:p w:rsidR="00854878" w:rsidRPr="00854878" w:rsidRDefault="00854878" w:rsidP="00854878">
      <w:pPr>
        <w:spacing w:after="0" w:line="240" w:lineRule="auto"/>
        <w:rPr>
          <w:rFonts w:eastAsia="Times New Roman" w:cs="Arial"/>
          <w:lang w:eastAsia="es-ES"/>
        </w:rPr>
      </w:pPr>
      <w:proofErr w:type="spellStart"/>
      <w:r w:rsidRPr="00854878">
        <w:rPr>
          <w:rFonts w:eastAsia="Times New Roman" w:cs="Arial"/>
          <w:lang w:eastAsia="es-ES"/>
        </w:rPr>
        <w:t>Decia</w:t>
      </w:r>
      <w:proofErr w:type="spellEnd"/>
      <w:r w:rsidRPr="00854878">
        <w:rPr>
          <w:rFonts w:eastAsia="Times New Roman" w:cs="Arial"/>
          <w:lang w:eastAsia="es-ES"/>
        </w:rPr>
        <w:t xml:space="preserve"> que si la </w:t>
      </w:r>
      <w:proofErr w:type="spellStart"/>
      <w:r w:rsidRPr="00854878">
        <w:rPr>
          <w:rFonts w:eastAsia="Times New Roman" w:cs="Arial"/>
          <w:lang w:eastAsia="es-ES"/>
        </w:rPr>
        <w:t>aplicacion</w:t>
      </w:r>
      <w:proofErr w:type="spellEnd"/>
      <w:r w:rsidRPr="00854878">
        <w:rPr>
          <w:rFonts w:eastAsia="Times New Roman" w:cs="Arial"/>
          <w:lang w:eastAsia="es-ES"/>
        </w:rPr>
        <w:t xml:space="preserve">, puesto que es la </w:t>
      </w:r>
      <w:proofErr w:type="spellStart"/>
      <w:r w:rsidRPr="00854878">
        <w:rPr>
          <w:rFonts w:eastAsia="Times New Roman" w:cs="Arial"/>
          <w:lang w:eastAsia="es-ES"/>
        </w:rPr>
        <w:t>man</w:t>
      </w:r>
      <w:proofErr w:type="spellEnd"/>
    </w:p>
    <w:p w:rsidR="00854878" w:rsidRPr="00854878" w:rsidRDefault="00854878" w:rsidP="00854878">
      <w:pPr>
        <w:spacing w:after="0" w:line="240" w:lineRule="auto"/>
        <w:rPr>
          <w:rFonts w:eastAsia="Times New Roman" w:cs="Arial"/>
          <w:lang w:eastAsia="es-ES"/>
        </w:rPr>
      </w:pPr>
      <w:proofErr w:type="gramStart"/>
      <w:r w:rsidRPr="00854878">
        <w:rPr>
          <w:rFonts w:eastAsia="Times New Roman" w:cs="Arial"/>
          <w:lang w:eastAsia="es-ES"/>
        </w:rPr>
        <w:t>era</w:t>
      </w:r>
      <w:proofErr w:type="gramEnd"/>
      <w:r w:rsidRPr="00854878">
        <w:rPr>
          <w:rFonts w:eastAsia="Times New Roman" w:cs="Arial"/>
          <w:lang w:eastAsia="es-ES"/>
        </w:rPr>
        <w:t xml:space="preserve"> real de saber si funciona</w:t>
      </w:r>
    </w:p>
    <w:p w:rsidR="00854878" w:rsidRPr="00854878" w:rsidRDefault="00854878" w:rsidP="00854878">
      <w:pPr>
        <w:spacing w:after="0" w:line="240" w:lineRule="auto"/>
        <w:rPr>
          <w:rFonts w:eastAsia="Times New Roman" w:cs="Arial"/>
          <w:lang w:eastAsia="es-ES"/>
        </w:rPr>
      </w:pPr>
      <w:proofErr w:type="gramStart"/>
      <w:r w:rsidRPr="002A187E">
        <w:rPr>
          <w:rFonts w:eastAsia="Times New Roman" w:cs="Arial"/>
          <w:highlight w:val="green"/>
          <w:lang w:eastAsia="es-ES"/>
        </w:rPr>
        <w:t>depende</w:t>
      </w:r>
      <w:proofErr w:type="gramEnd"/>
      <w:r w:rsidRPr="002A187E">
        <w:rPr>
          <w:rFonts w:eastAsia="Times New Roman" w:cs="Arial"/>
          <w:highlight w:val="green"/>
          <w:lang w:eastAsia="es-ES"/>
        </w:rPr>
        <w:t xml:space="preserve"> de lo que quieras evaluar</w:t>
      </w:r>
    </w:p>
    <w:p w:rsidR="00854878" w:rsidRPr="00854878" w:rsidRDefault="00854878" w:rsidP="00854878">
      <w:pPr>
        <w:spacing w:after="0" w:line="240" w:lineRule="auto"/>
        <w:rPr>
          <w:rFonts w:eastAsia="Times New Roman" w:cs="Arial"/>
          <w:lang w:eastAsia="es-ES"/>
        </w:rPr>
      </w:pPr>
      <w:proofErr w:type="spellStart"/>
      <w:proofErr w:type="gramStart"/>
      <w:r w:rsidRPr="00854878">
        <w:rPr>
          <w:rFonts w:eastAsia="Times New Roman" w:cs="Arial"/>
          <w:lang w:eastAsia="es-ES"/>
        </w:rPr>
        <w:t>kernet</w:t>
      </w:r>
      <w:proofErr w:type="spellEnd"/>
      <w:proofErr w:type="gramEnd"/>
      <w:r w:rsidRPr="00854878">
        <w:rPr>
          <w:rFonts w:eastAsia="Times New Roman" w:cs="Arial"/>
          <w:lang w:eastAsia="es-ES"/>
        </w:rPr>
        <w:t xml:space="preserve"> porque no </w:t>
      </w:r>
      <w:proofErr w:type="spellStart"/>
      <w:r w:rsidRPr="00854878">
        <w:rPr>
          <w:rFonts w:eastAsia="Times New Roman" w:cs="Arial"/>
          <w:lang w:eastAsia="es-ES"/>
        </w:rPr>
        <w:t>se</w:t>
      </w:r>
      <w:proofErr w:type="spellEnd"/>
      <w:r w:rsidRPr="00854878">
        <w:rPr>
          <w:rFonts w:eastAsia="Times New Roman" w:cs="Arial"/>
          <w:lang w:eastAsia="es-ES"/>
        </w:rPr>
        <w:t xml:space="preserve"> que</w:t>
      </w:r>
    </w:p>
    <w:p w:rsidR="00854878" w:rsidRPr="00854878" w:rsidRDefault="00854878" w:rsidP="00854878">
      <w:pPr>
        <w:spacing w:after="0" w:line="240" w:lineRule="auto"/>
        <w:rPr>
          <w:rFonts w:eastAsia="Times New Roman" w:cs="Arial"/>
          <w:lang w:eastAsia="es-ES"/>
        </w:rPr>
      </w:pPr>
      <w:proofErr w:type="gramStart"/>
      <w:r w:rsidRPr="00854878">
        <w:rPr>
          <w:rFonts w:eastAsia="Times New Roman" w:cs="Arial"/>
          <w:lang w:eastAsia="es-ES"/>
        </w:rPr>
        <w:t>y</w:t>
      </w:r>
      <w:proofErr w:type="gramEnd"/>
      <w:r w:rsidRPr="00854878">
        <w:rPr>
          <w:rFonts w:eastAsia="Times New Roman" w:cs="Arial"/>
          <w:lang w:eastAsia="es-ES"/>
        </w:rPr>
        <w:t xml:space="preserve"> </w:t>
      </w:r>
      <w:proofErr w:type="spellStart"/>
      <w:r w:rsidRPr="00854878">
        <w:rPr>
          <w:rFonts w:eastAsia="Times New Roman" w:cs="Arial"/>
          <w:lang w:eastAsia="es-ES"/>
        </w:rPr>
        <w:t>sintetico</w:t>
      </w:r>
      <w:proofErr w:type="spellEnd"/>
    </w:p>
    <w:p w:rsidR="00854878" w:rsidRDefault="00854878" w:rsidP="00A7371B"/>
    <w:sectPr w:rsidR="0085487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162D4"/>
    <w:multiLevelType w:val="hybridMultilevel"/>
    <w:tmpl w:val="9C70046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0737AC"/>
    <w:multiLevelType w:val="hybridMultilevel"/>
    <w:tmpl w:val="6BF403E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AF3736"/>
    <w:multiLevelType w:val="hybridMultilevel"/>
    <w:tmpl w:val="63E6CD16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E52295"/>
    <w:multiLevelType w:val="hybridMultilevel"/>
    <w:tmpl w:val="0C28E03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210FF3"/>
    <w:multiLevelType w:val="hybridMultilevel"/>
    <w:tmpl w:val="EB44155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E246E3"/>
    <w:multiLevelType w:val="hybridMultilevel"/>
    <w:tmpl w:val="4886AFE8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DDF1EB2"/>
    <w:multiLevelType w:val="hybridMultilevel"/>
    <w:tmpl w:val="2A24300E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392BCB"/>
    <w:multiLevelType w:val="hybridMultilevel"/>
    <w:tmpl w:val="89C25D5C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99D4279"/>
    <w:multiLevelType w:val="hybridMultilevel"/>
    <w:tmpl w:val="2152D12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0"/>
  </w:num>
  <w:num w:numId="5">
    <w:abstractNumId w:val="6"/>
  </w:num>
  <w:num w:numId="6">
    <w:abstractNumId w:val="5"/>
  </w:num>
  <w:num w:numId="7">
    <w:abstractNumId w:val="3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AC0"/>
    <w:rsid w:val="000F00E8"/>
    <w:rsid w:val="001D1240"/>
    <w:rsid w:val="002A187E"/>
    <w:rsid w:val="00585AC0"/>
    <w:rsid w:val="006F3F80"/>
    <w:rsid w:val="00854878"/>
    <w:rsid w:val="00A7371B"/>
    <w:rsid w:val="00C5674E"/>
    <w:rsid w:val="00FF5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D49921A-773E-45A2-BA3F-7C200E3AE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85A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9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8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1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96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0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644</Words>
  <Characters>3543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Segovia Tormo</dc:creator>
  <cp:keywords/>
  <dc:description/>
  <cp:lastModifiedBy>Jorge Segovia Tormo</cp:lastModifiedBy>
  <cp:revision>5</cp:revision>
  <dcterms:created xsi:type="dcterms:W3CDTF">2014-10-28T14:48:00Z</dcterms:created>
  <dcterms:modified xsi:type="dcterms:W3CDTF">2014-10-29T10:42:00Z</dcterms:modified>
</cp:coreProperties>
</file>